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0DE50DA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D" w:rsidRPr="00177FB3">
        <w:rPr>
          <w:sz w:val="28"/>
          <w:szCs w:val="28"/>
          <w:u w:val="single"/>
        </w:rPr>
        <w:t>Buzzard’s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26714589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9F3058">
        <w:rPr>
          <w:sz w:val="28"/>
          <w:szCs w:val="28"/>
          <w:u w:val="single"/>
        </w:rPr>
        <w:t>2</w:t>
      </w:r>
      <w:r w:rsidR="00AD5D75">
        <w:rPr>
          <w:sz w:val="28"/>
          <w:szCs w:val="28"/>
          <w:u w:val="single"/>
        </w:rPr>
        <w:t>8th</w:t>
      </w:r>
      <w:r w:rsidR="00D87694">
        <w:rPr>
          <w:sz w:val="28"/>
          <w:szCs w:val="28"/>
          <w:u w:val="single"/>
        </w:rPr>
        <w:t xml:space="preserve"> June</w:t>
      </w:r>
    </w:p>
    <w:p w14:paraId="214163AB" w14:textId="3193BE7D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AD5D75">
        <w:rPr>
          <w:sz w:val="28"/>
          <w:szCs w:val="28"/>
        </w:rPr>
        <w:t>2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4CD2F1C7" w14:textId="29D28563" w:rsidR="00E334B6" w:rsidRPr="0011753D" w:rsidRDefault="00E334B6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Hello </w:t>
            </w:r>
            <w:r w:rsidR="00CB134D" w:rsidRPr="0011753D">
              <w:rPr>
                <w:rFonts w:ascii="Comic Sans MS" w:hAnsi="Comic Sans MS"/>
                <w:color w:val="000000" w:themeColor="text1"/>
                <w:sz w:val="24"/>
                <w:szCs w:val="24"/>
              </w:rPr>
              <w:t>Buzzards</w:t>
            </w:r>
          </w:p>
          <w:p w14:paraId="71A46030" w14:textId="3E21C0C8" w:rsidR="005654A4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 hope </w:t>
            </w:r>
            <w:r w:rsidR="00AD5D75">
              <w:rPr>
                <w:rFonts w:ascii="Comic Sans MS" w:hAnsi="Comic Sans MS"/>
                <w:color w:val="000000" w:themeColor="text1"/>
                <w:sz w:val="24"/>
                <w:szCs w:val="24"/>
              </w:rPr>
              <w:t>you enjoyed the weekend. Y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ear 6 Get Ready for Secondary School club </w:t>
            </w:r>
            <w:r w:rsidR="00AD5D7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is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on Monday after school until 4pm. We will be revising any topics the children feel they would like to go over again.</w:t>
            </w:r>
            <w:r w:rsidR="00AD5D7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We will be busking outside after school this week to fundraise again and will hopefully start to sell ice-creams on sunny days! </w:t>
            </w:r>
          </w:p>
          <w:p w14:paraId="58A439D5" w14:textId="45874665" w:rsidR="001677A9" w:rsidRPr="0011753D" w:rsidRDefault="00D87694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04A4C4D0" w14:textId="5C1DF810" w:rsidR="00AE2051" w:rsidRDefault="00AD5D75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Sports Day on Wednesday so please remember your PE kit, a bottle of water and a sun hat if sunny. </w:t>
            </w:r>
          </w:p>
          <w:p w14:paraId="189B88DD" w14:textId="77777777" w:rsidR="00F26A7A" w:rsidRPr="00AE1D8A" w:rsidRDefault="00F26A7A" w:rsidP="00D67D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04D5F6" w14:textId="77777777" w:rsidR="00EA2A5C" w:rsidRPr="0011753D" w:rsidRDefault="00EA2A5C" w:rsidP="00D67DA7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Homework</w:t>
            </w:r>
          </w:p>
          <w:p w14:paraId="2B0D7F74" w14:textId="36D3641F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Mathletics </w:t>
            </w:r>
            <w:r w:rsidR="002C1271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>square and cube numbers quest</w:t>
            </w:r>
            <w:r w:rsidR="007216E0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</w:p>
          <w:p w14:paraId="7479D5A6" w14:textId="76F3DFA0" w:rsidR="00177FB3" w:rsidRDefault="00177FB3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TTRS</w:t>
            </w:r>
            <w:r w:rsidR="00487E2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– keep practising to advance your rock status.</w:t>
            </w:r>
          </w:p>
          <w:p w14:paraId="387BE495" w14:textId="22AF05E4" w:rsidR="00487E21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SPaG.com </w:t>
            </w:r>
            <w:r w:rsidR="00990928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new task has been set for each year group. </w:t>
            </w:r>
          </w:p>
          <w:p w14:paraId="01E629AE" w14:textId="10F689B3" w:rsidR="0092385F" w:rsidRDefault="0092385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Weekly spellings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>have been sent home.</w:t>
            </w:r>
            <w:r w:rsidR="00EF6C1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3FA0D32D" w14:textId="738F8045" w:rsidR="002F4480" w:rsidRPr="0011753D" w:rsidRDefault="007471AF" w:rsidP="00D67DA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English – </w:t>
            </w:r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go to </w:t>
            </w:r>
            <w:hyperlink r:id="rId6" w:history="1">
              <w:r w:rsidR="002F4480" w:rsidRPr="001A6F5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https://authorfy.com/10minutechallenges/</w:t>
              </w:r>
            </w:hyperlink>
            <w:r w:rsidR="002F448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5248A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and watch the author </w:t>
            </w:r>
            <w:r w:rsid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>A</w:t>
            </w:r>
            <w:r w:rsidR="00417778" w:rsidRP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lyssa </w:t>
            </w:r>
            <w:r w:rsid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>H</w:t>
            </w:r>
            <w:r w:rsidR="00417778" w:rsidRP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>ollingsworth</w:t>
            </w:r>
            <w:r w:rsid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’s </w:t>
            </w:r>
            <w:r w:rsidR="005248A3">
              <w:rPr>
                <w:rFonts w:ascii="Comic Sans MS" w:hAnsi="Comic Sans MS"/>
                <w:color w:val="000000" w:themeColor="text1"/>
                <w:sz w:val="24"/>
                <w:szCs w:val="24"/>
              </w:rPr>
              <w:t>video. Then complete h</w:t>
            </w:r>
            <w:r w:rsid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>er</w:t>
            </w:r>
            <w:r w:rsidR="005248A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10-minute challenge</w:t>
            </w:r>
            <w:r w:rsidR="0041777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to create a newspaper front cover.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7AC34499" w:rsidR="00D87694" w:rsidRDefault="00814D03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CB134D">
              <w:rPr>
                <w:rFonts w:ascii="Comic Sans MS" w:hAnsi="Comic Sans MS"/>
              </w:rPr>
              <w:t>rs Noblett</w:t>
            </w:r>
          </w:p>
          <w:p w14:paraId="6D434F1E" w14:textId="04961668" w:rsidR="00D87694" w:rsidRPr="009F3058" w:rsidRDefault="00D87694" w:rsidP="00D87694">
            <w:pPr>
              <w:spacing w:line="240" w:lineRule="auto"/>
              <w:contextualSpacing/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0CE64C0E" w:rsidR="007D0BAA" w:rsidRPr="009F3058" w:rsidRDefault="007D0BAA" w:rsidP="00D67DA7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5554D5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0E5B0A2" w14:textId="27871750" w:rsidR="00D87694" w:rsidRDefault="005554D5" w:rsidP="00D67D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Sports day </w:t>
            </w:r>
            <w:r w:rsidR="00AD5D75">
              <w:rPr>
                <w:rFonts w:ascii="Comic Sans MS" w:hAnsi="Comic Sans MS"/>
                <w:color w:val="FF0000"/>
              </w:rPr>
              <w:t>1:30 – 2:30pm</w:t>
            </w:r>
          </w:p>
          <w:p w14:paraId="5F15B4AB" w14:textId="7A00785E" w:rsidR="005554D5" w:rsidRPr="009F3058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A55FB8C" w14:textId="2A55C4FF" w:rsidR="00D67DA7" w:rsidRDefault="00AD5D75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</w:t>
            </w:r>
            <w:r w:rsidR="009F3058">
              <w:rPr>
                <w:rFonts w:ascii="Comic Sans MS" w:hAnsi="Comic Sans MS"/>
                <w:bCs/>
              </w:rPr>
              <w:t xml:space="preserve">Mrs McDowell </w:t>
            </w:r>
            <w:r>
              <w:rPr>
                <w:rFonts w:ascii="Comic Sans MS" w:hAnsi="Comic Sans MS"/>
                <w:bCs/>
              </w:rPr>
              <w:t>PM)</w:t>
            </w:r>
          </w:p>
          <w:p w14:paraId="74ED656E" w14:textId="7F16B2B1" w:rsidR="009F3058" w:rsidRPr="009F3058" w:rsidRDefault="009F3058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26F8CF21" w14:textId="5DE340BD" w:rsidR="00D67DA7" w:rsidRPr="00AD5D75" w:rsidRDefault="00AD5D75" w:rsidP="00D67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D5D75">
              <w:rPr>
                <w:rFonts w:ascii="Comic Sans MS" w:hAnsi="Comic Sans MS"/>
                <w:bCs/>
                <w:sz w:val="24"/>
                <w:szCs w:val="24"/>
              </w:rPr>
              <w:t>Mrs Noblett</w:t>
            </w:r>
          </w:p>
        </w:tc>
        <w:tc>
          <w:tcPr>
            <w:tcW w:w="9774" w:type="dxa"/>
          </w:tcPr>
          <w:p w14:paraId="75F9EC58" w14:textId="0FECEBCD" w:rsidR="00D87694" w:rsidRDefault="00D67DA7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</w:rPr>
              <w:t>Upcoming dates:</w:t>
            </w:r>
            <w:r w:rsidRPr="0011753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58759B2D" w14:textId="66B2EF07" w:rsidR="00AD5D75" w:rsidRDefault="00AD5D75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Monday - Get ready for secondary school club</w:t>
            </w:r>
          </w:p>
          <w:p w14:paraId="3B8E7582" w14:textId="08BBA372" w:rsidR="00D87694" w:rsidRPr="0011753D" w:rsidRDefault="00AD5D75" w:rsidP="00D67DA7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>Wednesday - Sports day 1:30 – 2:30pm for Buzzards</w:t>
            </w:r>
            <w:r w:rsidR="002F448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7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36FE1"/>
    <w:rsid w:val="00542D00"/>
    <w:rsid w:val="00544A40"/>
    <w:rsid w:val="005554D5"/>
    <w:rsid w:val="005654A4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216E0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F1274"/>
    <w:rsid w:val="009F3058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34A7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7694"/>
    <w:rsid w:val="00DA1E61"/>
    <w:rsid w:val="00DA39B5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oblett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fy.com/10minutechalleng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3</cp:revision>
  <cp:lastPrinted>2021-03-19T08:35:00Z</cp:lastPrinted>
  <dcterms:created xsi:type="dcterms:W3CDTF">2021-06-27T10:38:00Z</dcterms:created>
  <dcterms:modified xsi:type="dcterms:W3CDTF">2021-06-27T10:43:00Z</dcterms:modified>
</cp:coreProperties>
</file>